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A4" w:rsidRDefault="000B54A4" w:rsidP="000B54A4">
      <w:bookmarkStart w:id="0" w:name="_GoBack"/>
      <w:bookmarkEnd w:id="0"/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5760720" cy="1092040"/>
            <wp:effectExtent l="0" t="0" r="0" b="0"/>
            <wp:wrapTight wrapText="bothSides">
              <wp:wrapPolygon edited="0">
                <wp:start x="0" y="0"/>
                <wp:lineTo x="0" y="21110"/>
                <wp:lineTo x="21500" y="21110"/>
                <wp:lineTo x="21500" y="0"/>
                <wp:lineTo x="0" y="0"/>
              </wp:wrapPolygon>
            </wp:wrapTight>
            <wp:docPr id="2" name="Afbeelding 2" descr="https://www.ecovadis-survey.com/ecoBackoffice/ClientDocuments/Banners/184_HEINEKENBANNER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vadis-survey.com/ecoBackoffice/ClientDocuments/Banners/184_HEINEKENBANNER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4A4" w:rsidRDefault="000B54A4" w:rsidP="000B54A4">
      <w:pPr>
        <w:pStyle w:val="Normaalweb"/>
        <w:jc w:val="center"/>
        <w:rPr>
          <w:rFonts w:ascii="Calibri" w:hAnsi="Calibri"/>
          <w:sz w:val="26"/>
          <w:szCs w:val="26"/>
        </w:rPr>
      </w:pPr>
      <w:r>
        <w:rPr>
          <w:rStyle w:val="Zwaar"/>
          <w:rFonts w:ascii="Calibri" w:hAnsi="Calibri"/>
          <w:sz w:val="26"/>
          <w:szCs w:val="26"/>
        </w:rPr>
        <w:t>VAN DUIJNEN HORECA SERVICE BV EcoVadis resultaten werden gepubliceerd</w:t>
      </w:r>
    </w:p>
    <w:p w:rsidR="000B54A4" w:rsidRDefault="000B54A4" w:rsidP="000B54A4">
      <w:pPr>
        <w:pStyle w:val="Normaalweb"/>
        <w:spacing w:before="0" w:beforeAutospacing="0" w:after="0" w:afterAutospacing="0"/>
        <w:jc w:val="both"/>
      </w:pPr>
      <w:r>
        <w:rPr>
          <w:rFonts w:ascii="Calibri" w:hAnsi="Calibri"/>
          <w:sz w:val="22"/>
          <w:szCs w:val="22"/>
        </w:rPr>
        <w:t xml:space="preserve">Heineken wil u graag bedanken voor het deelnemen aan hun programma van duurzaamheidsevaluaties van leveranciers. </w:t>
      </w:r>
    </w:p>
    <w:p w:rsidR="000B54A4" w:rsidRDefault="000B54A4" w:rsidP="000B54A4">
      <w:pPr>
        <w:pStyle w:val="Normaalweb"/>
        <w:spacing w:before="0" w:beforeAutospacing="0" w:after="0" w:afterAutospacing="0"/>
        <w:jc w:val="both"/>
      </w:pPr>
    </w:p>
    <w:p w:rsidR="0045481D" w:rsidRDefault="000B54A4" w:rsidP="000B54A4">
      <w:r>
        <w:rPr>
          <w:rFonts w:ascii="Calibri" w:hAnsi="Calibri"/>
        </w:rPr>
        <w:t xml:space="preserve">Uw firma heeft een score behaald die hoger is dan 62/100, en verdient daardoor niveau van erkenning "Goud". Dit voortreffelijke resultaat plaatst uw firma in de top 5% van alle leveranciers en firma's die werden geëvalueerd door EcoVadis. Gefeliciteerd! </w:t>
      </w:r>
      <w:r>
        <w:rPr>
          <w:rFonts w:ascii="Calibri" w:hAnsi="Calibri"/>
        </w:rPr>
        <w:br/>
      </w:r>
    </w:p>
    <w:p w:rsidR="00D42406" w:rsidRDefault="00D42406" w:rsidP="000B54A4">
      <w:r>
        <w:t>Van Duijnen Horeca Service BV in top 5% van alle leverancier en firma’s door EcoVadis geëvalueerd.</w:t>
      </w:r>
    </w:p>
    <w:p w:rsidR="000B54A4" w:rsidRDefault="000B54A4" w:rsidP="000B54A4"/>
    <w:sectPr w:rsidR="000B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4"/>
    <w:rsid w:val="000B54A4"/>
    <w:rsid w:val="0045481D"/>
    <w:rsid w:val="00CF1DD8"/>
    <w:rsid w:val="00D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EB70-829B-44F5-8792-062B7AE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B54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B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Duijnen Koffie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Kragten</dc:creator>
  <cp:keywords/>
  <dc:description/>
  <cp:lastModifiedBy>Karina Heideman</cp:lastModifiedBy>
  <cp:revision>2</cp:revision>
  <dcterms:created xsi:type="dcterms:W3CDTF">2016-07-11T12:43:00Z</dcterms:created>
  <dcterms:modified xsi:type="dcterms:W3CDTF">2016-07-11T12:43:00Z</dcterms:modified>
</cp:coreProperties>
</file>